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华文细黑"/>
          <w:b/>
          <w:sz w:val="36"/>
        </w:rPr>
      </w:pPr>
      <w:r>
        <w:rPr>
          <w:rFonts w:hint="eastAsia" w:eastAsia="华文细黑"/>
          <w:b/>
          <w:sz w:val="36"/>
        </w:rPr>
        <w:t>课 程 进 度 表</w:t>
      </w:r>
    </w:p>
    <w:p>
      <w:pPr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</w:t>
      </w:r>
      <w:r>
        <w:rPr>
          <w:rFonts w:hint="eastAsia" w:ascii="宋体" w:hAnsi="宋体"/>
          <w:sz w:val="24"/>
          <w:lang w:val="en-US" w:eastAsia="zh-CN"/>
        </w:rPr>
        <w:t>21</w:t>
      </w:r>
      <w:r>
        <w:rPr>
          <w:rFonts w:hint="eastAsia" w:ascii="宋体" w:hAnsi="宋体"/>
          <w:sz w:val="24"/>
        </w:rPr>
        <w:t>—20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 xml:space="preserve"> 学年第</w:t>
      </w:r>
      <w:r>
        <w:rPr>
          <w:rFonts w:hint="default" w:ascii="宋体" w:hAnsi="宋体"/>
          <w:sz w:val="24"/>
          <w:lang w:eastAsia="zh-CN"/>
        </w:rPr>
        <w:t>2</w:t>
      </w:r>
      <w:r>
        <w:rPr>
          <w:rFonts w:hint="eastAsia" w:ascii="宋体" w:hAnsi="宋体"/>
          <w:sz w:val="24"/>
        </w:rPr>
        <w:t>学期</w:t>
      </w:r>
    </w:p>
    <w:p>
      <w:pPr>
        <w:jc w:val="center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课程名称：</w:t>
      </w:r>
      <w:r>
        <w:rPr>
          <w:rFonts w:hint="eastAsia" w:ascii="宋体" w:hAnsi="宋体"/>
          <w:sz w:val="24"/>
          <w:lang w:val="en-US" w:eastAsia="zh-Hans"/>
        </w:rPr>
        <w:t>数据库原理与应用</w:t>
      </w:r>
      <w:r>
        <w:rPr>
          <w:rFonts w:hint="eastAsia" w:ascii="宋体" w:hAnsi="宋体"/>
          <w:sz w:val="24"/>
        </w:rPr>
        <w:t xml:space="preserve">             专业班级：             </w:t>
      </w:r>
    </w:p>
    <w:p>
      <w:pPr>
        <w:jc w:val="both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总学时数：</w:t>
      </w:r>
      <w:r>
        <w:rPr>
          <w:rFonts w:hint="default" w:ascii="宋体" w:hAnsi="宋体"/>
          <w:sz w:val="24"/>
        </w:rPr>
        <w:t>48+16</w:t>
      </w:r>
      <w:r>
        <w:rPr>
          <w:rFonts w:hint="eastAsia" w:ascii="宋体" w:hAnsi="宋体"/>
          <w:sz w:val="24"/>
        </w:rPr>
        <w:t xml:space="preserve">                 </w:t>
      </w:r>
      <w:r>
        <w:rPr>
          <w:rFonts w:hint="default"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 xml:space="preserve"> 主讲教师： </w:t>
      </w:r>
    </w:p>
    <w:p>
      <w:pPr>
        <w:jc w:val="both"/>
        <w:rPr>
          <w:rFonts w:hint="eastAsia" w:ascii="宋体" w:hAnsi="宋体"/>
          <w:sz w:val="24"/>
        </w:rPr>
      </w:pPr>
    </w:p>
    <w:p>
      <w:pPr>
        <w:jc w:val="both"/>
        <w:rPr>
          <w:rFonts w:hint="eastAsia" w:ascii="宋体" w:hAnsi="宋体"/>
          <w:sz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04"/>
        <w:gridCol w:w="972"/>
        <w:gridCol w:w="1367"/>
        <w:gridCol w:w="2284"/>
        <w:gridCol w:w="1078"/>
        <w:gridCol w:w="476"/>
        <w:gridCol w:w="1157"/>
        <w:gridCol w:w="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504" w:type="dxa"/>
            <w:vMerge w:val="restart"/>
            <w:vAlign w:val="top"/>
          </w:tcPr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US" w:eastAsia="zh-Hans"/>
              </w:rPr>
              <w:t>课次</w:t>
            </w:r>
          </w:p>
        </w:tc>
        <w:tc>
          <w:tcPr>
            <w:tcW w:w="5701" w:type="dxa"/>
            <w:gridSpan w:val="4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课    程    内    容</w:t>
            </w:r>
          </w:p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1"/>
              </w:rPr>
              <w:t>（分段写明每讲讲授课程章节的内容）</w:t>
            </w:r>
          </w:p>
        </w:tc>
        <w:tc>
          <w:tcPr>
            <w:tcW w:w="476" w:type="dxa"/>
            <w:vMerge w:val="restart"/>
            <w:vAlign w:val="top"/>
          </w:tcPr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Hans"/>
              </w:rPr>
              <w:t>建议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  <w:t>时数</w:t>
            </w:r>
          </w:p>
        </w:tc>
        <w:tc>
          <w:tcPr>
            <w:tcW w:w="1157" w:type="dxa"/>
            <w:vMerge w:val="restart"/>
            <w:vAlign w:val="top"/>
          </w:tcPr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  <w:t>教学形式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  <w:t>安排</w:t>
            </w:r>
          </w:p>
        </w:tc>
        <w:tc>
          <w:tcPr>
            <w:tcW w:w="661" w:type="dxa"/>
            <w:vMerge w:val="restart"/>
            <w:vAlign w:val="top"/>
          </w:tcPr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504" w:type="dxa"/>
            <w:vMerge w:val="continue"/>
            <w:tcBorders/>
            <w:vAlign w:val="top"/>
          </w:tcPr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课程</w:t>
            </w:r>
          </w:p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章节</w:t>
            </w:r>
          </w:p>
        </w:tc>
        <w:tc>
          <w:tcPr>
            <w:tcW w:w="1367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需掌握</w:t>
            </w:r>
          </w:p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知识点</w:t>
            </w:r>
          </w:p>
        </w:tc>
        <w:tc>
          <w:tcPr>
            <w:tcW w:w="2284" w:type="dxa"/>
            <w:vAlign w:val="top"/>
          </w:tcPr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Hans"/>
              </w:rPr>
              <w:t>线下面授章节</w:t>
            </w:r>
          </w:p>
        </w:tc>
        <w:tc>
          <w:tcPr>
            <w:tcW w:w="1078" w:type="dxa"/>
            <w:vAlign w:val="top"/>
          </w:tcPr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Hans"/>
              </w:rPr>
              <w:t>慕课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教学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Hans"/>
              </w:rPr>
              <w:t>资源章节</w:t>
            </w:r>
          </w:p>
        </w:tc>
        <w:tc>
          <w:tcPr>
            <w:tcW w:w="476" w:type="dxa"/>
            <w:vMerge w:val="continue"/>
            <w:tcBorders/>
            <w:vAlign w:val="top"/>
          </w:tcPr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</w:p>
        </w:tc>
        <w:tc>
          <w:tcPr>
            <w:tcW w:w="1157" w:type="dxa"/>
            <w:vMerge w:val="continue"/>
            <w:tcBorders/>
            <w:vAlign w:val="top"/>
          </w:tcPr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</w:p>
        </w:tc>
        <w:tc>
          <w:tcPr>
            <w:tcW w:w="661" w:type="dxa"/>
            <w:vMerge w:val="continue"/>
            <w:tcBorders/>
            <w:vAlign w:val="top"/>
          </w:tcPr>
          <w:p>
            <w:pPr>
              <w:jc w:val="center"/>
              <w:rPr>
                <w:rFonts w:hint="eastAsia" w:eastAsia="华文细黑"/>
                <w:b/>
                <w:sz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数据库系统概述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数据库系统基本概念，数据模型</w:t>
            </w:r>
          </w:p>
        </w:tc>
        <w:tc>
          <w:tcPr>
            <w:tcW w:w="2284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1.1.1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信息与数据及数据处理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1.1.2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数据库、数据库管理系统及数据库系统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1.1.3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数据管理技术的发展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1.1.4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数据库系统的特点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1.2.1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数据抽象的过程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数据模型及组成要素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1.2.3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概念层数据模型</w:t>
            </w:r>
          </w:p>
          <w:p>
            <w:pPr>
              <w:jc w:val="both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1.2.4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组织层数据模型</w:t>
            </w:r>
          </w:p>
        </w:tc>
        <w:tc>
          <w:tcPr>
            <w:tcW w:w="1078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课程导语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数据库基本概念</w:t>
            </w:r>
          </w:p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数据模型</w:t>
            </w:r>
          </w:p>
        </w:tc>
        <w:tc>
          <w:tcPr>
            <w:tcW w:w="476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）学生线上预习基本概念，教师面授，重点部分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）课堂讨论：</w:t>
            </w:r>
          </w:p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大数据管理和分析的热点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数据库系统概述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数据库体系结构、数据库系统的发展</w:t>
            </w:r>
          </w:p>
        </w:tc>
        <w:tc>
          <w:tcPr>
            <w:tcW w:w="2284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数据库系统的三级模式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数据库系统的模式映像与数据独立性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1.3.3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数据库系统的组成与工作过程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1.3.4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数据库应用系统结构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1.4.1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数据模型的发展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1.4.2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数据库产业发展趋势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1.4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数据库系统的结构及组成</w:t>
            </w:r>
          </w:p>
        </w:tc>
        <w:tc>
          <w:tcPr>
            <w:tcW w:w="476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vMerge w:val="continue"/>
            <w:tcBorders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章关系模型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关系模型、关系操作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2.1.1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关系的形式化定义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2.1.2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关系的基本性质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2.1.3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码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2.1.4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关系模型的三级体系结构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2.1.5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关系模型的形式化定义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2.1.6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关系与关系数据库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2.1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关系数据库</w:t>
            </w:r>
          </w:p>
        </w:tc>
        <w:tc>
          <w:tcPr>
            <w:tcW w:w="476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sz w:val="21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课前预习在线视频，课内重点总结及讨论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章关系模型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关系代数、关系演算及关系的完整性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关系代数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传统的集合运算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专门的关系运算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2.3.3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关系代数表达式的优化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2.3.4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关系代数运算的应用实例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关系演算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2.5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关系完整性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关系代数</w:t>
            </w:r>
          </w:p>
        </w:tc>
        <w:tc>
          <w:tcPr>
            <w:tcW w:w="476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sz w:val="21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课后学生在线视频巩固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16"/>
                <w:szCs w:val="18"/>
                <w:lang w:val="en-US" w:eastAsia="zh-Han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16"/>
                <w:szCs w:val="18"/>
                <w:lang w:val="en-US" w:eastAsia="zh-Han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MySQL的安装与配置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16"/>
                <w:szCs w:val="18"/>
                <w:lang w:eastAsia="zh-Han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学生实操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16"/>
                <w:szCs w:val="18"/>
                <w:lang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</w:t>
            </w:r>
          </w:p>
        </w:tc>
        <w:tc>
          <w:tcPr>
            <w:tcW w:w="476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1"/>
                <w:szCs w:val="24"/>
                <w:lang w:eastAsia="zh-Han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1"/>
                <w:szCs w:val="24"/>
                <w:lang w:val="en-US" w:eastAsia="zh-Han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课内实验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16"/>
                <w:szCs w:val="18"/>
                <w:lang w:val="en-US" w:eastAsia="zh-Han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章关系数据库标准语言SQL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16"/>
                <w:szCs w:val="18"/>
                <w:lang w:val="en-US" w:eastAsia="zh-Han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结构化查询语言（SQL）概述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、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数据定义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 xml:space="preserve">3.1.1 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SQL的产生与发展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3.1.2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SQL的特点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3.1.3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SQL与数据库三级模式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3.2.1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模式的定义和删除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基本表的定义、删除和修改</w:t>
            </w:r>
          </w:p>
          <w:p>
            <w:pPr>
              <w:jc w:val="both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16"/>
                <w:szCs w:val="18"/>
                <w:lang w:val="en-US" w:eastAsia="zh-Han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3.2.3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索引的创建与删除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结构化查询语言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数据定义</w:t>
            </w:r>
          </w:p>
        </w:tc>
        <w:tc>
          <w:tcPr>
            <w:tcW w:w="476" w:type="dxa"/>
            <w:vAlign w:val="top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bCs/>
                <w:color w:val="auto"/>
                <w:kern w:val="2"/>
                <w:sz w:val="21"/>
                <w:szCs w:val="24"/>
                <w:lang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1"/>
                <w:szCs w:val="24"/>
                <w:lang w:val="en-US" w:eastAsia="zh-Han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课前预习在线视频，课内重点讨论及语法格式强调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16"/>
                <w:szCs w:val="18"/>
                <w:lang w:val="en-US" w:eastAsia="zh-Han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6"/>
                <w:szCs w:val="18"/>
                <w:lang w:val="en-US" w:eastAsia="zh-Hans" w:bidi="ar-SA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16"/>
                <w:szCs w:val="18"/>
                <w:lang w:eastAsia="zh-Hans" w:bidi="ar-SA"/>
              </w:rPr>
              <w:t>2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16"/>
                <w:szCs w:val="18"/>
                <w:lang w:val="en-US" w:eastAsia="zh-Han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6"/>
                <w:szCs w:val="18"/>
                <w:lang w:val="en-US" w:eastAsia="zh-Hans" w:bidi="ar-SA"/>
              </w:rPr>
              <w:t>数据库表的创建与管理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16"/>
                <w:szCs w:val="18"/>
                <w:lang w:val="en-US" w:eastAsia="zh-Han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6"/>
                <w:szCs w:val="18"/>
                <w:lang w:val="en-US" w:eastAsia="zh-Hans" w:bidi="ar-SA"/>
              </w:rPr>
              <w:t>学生实操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16"/>
                <w:szCs w:val="18"/>
                <w:lang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16"/>
                <w:szCs w:val="18"/>
                <w:lang w:eastAsia="zh-CN" w:bidi="ar-SA"/>
              </w:rPr>
              <w:t>3.3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16"/>
                <w:szCs w:val="18"/>
                <w:lang w:val="en-US" w:eastAsia="zh-Hans" w:bidi="ar-SA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16"/>
                <w:szCs w:val="18"/>
                <w:lang w:eastAsia="zh-Hans" w:bidi="ar-SA"/>
              </w:rPr>
              <w:t>2</w:t>
            </w:r>
          </w:p>
        </w:tc>
        <w:tc>
          <w:tcPr>
            <w:tcW w:w="476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1"/>
                <w:szCs w:val="24"/>
                <w:lang w:eastAsia="zh-Han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kern w:val="2"/>
                <w:sz w:val="21"/>
                <w:szCs w:val="24"/>
                <w:lang w:val="en-US" w:eastAsia="zh-Han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课内实验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章关系数据库标准语言SQL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数据查询、数据更新、视图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SELECT语句格式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单表查询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3.3.3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多表连接查询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3.3.4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嵌套查询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3.3.5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集合查询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3.3.6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存储查询结果到表中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3.3.7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基于派生表的查询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3.4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数据维护</w:t>
            </w:r>
          </w:p>
        </w:tc>
        <w:tc>
          <w:tcPr>
            <w:tcW w:w="476" w:type="dxa"/>
            <w:vAlign w:val="top"/>
          </w:tcPr>
          <w:p>
            <w:pPr>
              <w:ind w:firstLine="80" w:firstLineChars="50"/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vMerge w:val="restart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课堂讲授、学生课后在线视频学习巩固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章关系数据库标准语言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数据查询、数据更新、视图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3.4.1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插入数据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3.4.2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删除数据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3.4.3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修改数据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3.5.1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定义和删除视图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3.5.2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查询视图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3.5.3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更新视图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3.5.4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视图的作用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4.1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视图的基本概念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视图的作用</w:t>
            </w:r>
          </w:p>
        </w:tc>
        <w:tc>
          <w:tcPr>
            <w:tcW w:w="476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vMerge w:val="continue"/>
            <w:tcBorders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数据库表的查询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学生实操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3.5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课内实验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章MySQL数据库编程基础应用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MySQL数据类型、MySQL函数和运算符、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4.2.1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MySQL数据类型简介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MySQL整数类型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4.2.3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MySQL小数类型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4.2.4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MySQL日期和时间类型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4.2.5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MySQL字符串类型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MySQL函数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MySQL运算符</w:t>
            </w:r>
          </w:p>
        </w:tc>
        <w:tc>
          <w:tcPr>
            <w:tcW w:w="1078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/</w:t>
            </w:r>
          </w:p>
        </w:tc>
        <w:tc>
          <w:tcPr>
            <w:tcW w:w="476" w:type="dxa"/>
            <w:vAlign w:val="top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课堂讲授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第4章MySQL数据库编程基础应用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MySQL数据对象的基本操作、MySQL程序控制语句、MySQL存储过程与游标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4.4.1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MySQL中SQL语句的基本书写规则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4.4.2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MySQL中数据库的操作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4.4.3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MySQL中基本表的操作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4.4.4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MySQL中基本表中数据的操作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4.5.1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变量的使用和赋值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4.5.2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条件判断语句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4.5.3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循环语句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4.6.1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存储过程的使用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4.6.2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游标的定义与使用</w:t>
            </w:r>
          </w:p>
        </w:tc>
        <w:tc>
          <w:tcPr>
            <w:tcW w:w="1078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/</w:t>
            </w:r>
          </w:p>
        </w:tc>
        <w:tc>
          <w:tcPr>
            <w:tcW w:w="476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课堂讲授</w:t>
            </w:r>
          </w:p>
        </w:tc>
        <w:tc>
          <w:tcPr>
            <w:tcW w:w="661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4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8.0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操作练习（索引和视图）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学生实操</w:t>
            </w:r>
          </w:p>
        </w:tc>
        <w:tc>
          <w:tcPr>
            <w:tcW w:w="1078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/</w:t>
            </w:r>
          </w:p>
        </w:tc>
        <w:tc>
          <w:tcPr>
            <w:tcW w:w="476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sz w:val="21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课下作业和操作练习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章数据库安全性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数据库安全性概述、数据库安全性控制、审计跟踪和数据加密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5.1.1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安全标准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5.1.2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数据库安全性的类型和一般措施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5.1.3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数据库安全的威胁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5.2.1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用户标识与鉴别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5.2.2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存取控制策略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5.2.3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自主存取控制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5.2.4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强制存取控制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5.2.5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视图机制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5.3.1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审计跟踪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5.3.2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数据加密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5.1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数据库安全性</w:t>
            </w:r>
          </w:p>
        </w:tc>
        <w:tc>
          <w:tcPr>
            <w:tcW w:w="476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CN"/>
              </w:rPr>
              <w:t>1）学生线上预习基本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内容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CN"/>
              </w:rPr>
              <w:t>，教师面授重点部分</w:t>
            </w:r>
          </w:p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CN"/>
              </w:rPr>
              <w:t>（2）课堂讨论：</w:t>
            </w:r>
          </w:p>
          <w:p>
            <w:pPr>
              <w:jc w:val="left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sz w:val="21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保证数据库安全性的技术发展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数据库的安全管理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学生实操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5.2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5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课内实验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章数据库完整性</w:t>
            </w:r>
          </w:p>
        </w:tc>
        <w:tc>
          <w:tcPr>
            <w:tcW w:w="1367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数据库完整性概述、数据库完整性定义和检查、完整性约束命名子句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数据库完整性概述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6.2.1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定义实体完整性与实体完整性检查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6.2.2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定义参照完整性及参照完整性检查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6.2.3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定义用户定义的完整性及用户定义的完整性检查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完整性约束命名子句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5.3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数据库完整性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sz w:val="21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课前预习在线视频，课内重点讨论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章数据库完整性</w:t>
            </w:r>
          </w:p>
        </w:tc>
        <w:tc>
          <w:tcPr>
            <w:tcW w:w="1367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触发器、MySQL中的完整性约束与触发器实践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6.4.1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定义触发器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6.4.2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激活触发器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6.4.3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删除触发器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6.5.1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MySQL完整性约束实践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6.5.2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MySQL触发器实践</w:t>
            </w:r>
          </w:p>
        </w:tc>
        <w:tc>
          <w:tcPr>
            <w:tcW w:w="1078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/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sz w:val="21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课堂讲授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数据完整性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学生实操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5.4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课内实验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章事务与并发控制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事务与并发控制、封锁和封锁协议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7.1.1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事务的基本概念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7.1.2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事务的特性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7.2.1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认识并发控制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并发执行可能引起的问题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8.1.1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事务的基本概念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课前预习在线视频，课内重点讨论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第7章事务与并发控制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MySQL中的事务与锁机制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封锁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封锁协议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7.3.3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活锁和死锁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7.3.4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并发调度的可串行性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7.3.5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两段锁协议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7.4.1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MySQL中事务的用法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7.4.2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MySQL中的锁机制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8.3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数据库并发控制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课堂讲授、学生课后在线视频学习巩固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章数据库恢复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数据库故障恢复概述、数据库恢复技术、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数据库故障恢复概述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8.2.1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事务内部的故障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系统故障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8.2.3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介质故障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8.2.4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计算机病毒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数据库转储法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日志文件法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8.1.2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故障的种类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CN"/>
              </w:rPr>
              <w:t>课前预习在线视频，课内重点讨论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章数据库恢复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数据库恢复策略、检查点和镜像技术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8.4.1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事务故障的恢复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8.4.2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系统故障的恢复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8.4.3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介质故障的恢复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8.5.1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具有检查点的恢复技术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8.5.2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数据库镜像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8.1.3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数据库恢复策略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8.1.4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检查点技术和镜像技术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CN"/>
              </w:rPr>
              <w:t>课前预习在线视频，课内重点讨论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9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章MySQL数据库安全管理与保护机制应用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MySQL数据库管理系统保护机制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9.1.1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MySQL权限表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9.1.2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用户管理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9.1.3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权限管理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9.2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MySQL事务应用实例</w:t>
            </w:r>
          </w:p>
        </w:tc>
        <w:tc>
          <w:tcPr>
            <w:tcW w:w="1078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/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both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sz w:val="21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课堂讲授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9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</w:t>
            </w:r>
          </w:p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MySQL数据库安全管理与保护机制应用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MySQL数据库管理系统备份与恢复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9.3.1MySQL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数据库备份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9.3.2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MySQL数据库恢复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9.4.1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MySQL日志及分类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9.4.2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MySQL二进制日志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9.4.3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MySQL使用日志还原数据库</w:t>
            </w:r>
          </w:p>
        </w:tc>
        <w:tc>
          <w:tcPr>
            <w:tcW w:w="1078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/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课堂讲授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数据库的备份与恢复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学生实操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8.2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both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sz w:val="21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课内实验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10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章数据抽象与建模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数据抽象的基本方法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10.1.1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数据抽象概述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10.1.2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数据库系统中数据抽象的级别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10.2.1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数据建模概述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10.2.2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实体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-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联系模型的基本组成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10.2.3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实体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-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联系模型的应用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10.3.1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局部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-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实体联系图设计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10.3.2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全局实体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-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联系图设计</w:t>
            </w:r>
          </w:p>
        </w:tc>
        <w:tc>
          <w:tcPr>
            <w:tcW w:w="1078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/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课堂讲授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章关系数据库规范化理论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关系数据理论、函数依赖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11.1.1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函数依赖的基本概念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11.1.2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属性集闭包、候选码及极小函数依赖集的求解方法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11.1.3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为什么要讨论函数依赖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6.1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函数依赖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vMerge w:val="restart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课堂讲授、学生课后在线视频学习巩固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章关系数据库规范化理论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关系规范化、模式分解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11.2.1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范式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11.2.2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规范化实例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11.3.1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模式分解的基本要求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11.3.2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无损连接性和保持函数依赖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11.3.3 2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NF和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3NF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分解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 xml:space="preserve">11.3.4 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BCNF分解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6.2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关系规范化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6.3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模式分解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vMerge w:val="continue"/>
            <w:tcBorders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章数据库设计方法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数据库设计方法、需求分析设计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 xml:space="preserve">12.1.1 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数据库设计方法概述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12.1.2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数据库设计过程概述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12.2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需求分析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7.1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数据库设计概述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需求分析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CN"/>
              </w:rPr>
              <w:t>课前预习在线视频，课内重点讨论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72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章数据库设计方法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数据库结构设计、数据库行为设计、数据库运行和维护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12.3.1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概念结构设计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12.3.2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逻辑结构设计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12.3.3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物理结构设计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12.4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数据库行为设计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12.5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数据库运行和维护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7.3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数据库结构设计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7.4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数据库行为设计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课堂讲授、学生课后在线视频学习巩固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第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章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案例分析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13.1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应用系统需求概述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13.2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应用系统数据库结构设计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13.3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应用系统程序设计</w:t>
            </w:r>
          </w:p>
        </w:tc>
        <w:tc>
          <w:tcPr>
            <w:tcW w:w="1078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  <w:t>9.3</w:t>
            </w: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数据库应用程序设计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both"/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课堂案例分析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4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实验</w:t>
            </w: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8</w:t>
            </w:r>
          </w:p>
        </w:tc>
        <w:tc>
          <w:tcPr>
            <w:tcW w:w="1367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综合实验</w:t>
            </w:r>
          </w:p>
        </w:tc>
        <w:tc>
          <w:tcPr>
            <w:tcW w:w="2284" w:type="dxa"/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学生实操</w:t>
            </w:r>
          </w:p>
        </w:tc>
        <w:tc>
          <w:tcPr>
            <w:tcW w:w="1078" w:type="dxa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/</w:t>
            </w:r>
          </w:p>
        </w:tc>
        <w:tc>
          <w:tcPr>
            <w:tcW w:w="476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eastAsia="zh-Hans"/>
              </w:rPr>
              <w:t>2</w:t>
            </w:r>
          </w:p>
        </w:tc>
        <w:tc>
          <w:tcPr>
            <w:tcW w:w="1157" w:type="dxa"/>
            <w:tcBorders/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sz w:val="21"/>
                <w:lang w:val="en-US" w:eastAsia="zh-Hans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8"/>
                <w:lang w:val="en-US" w:eastAsia="zh-Hans"/>
              </w:rPr>
              <w:t>课内综合实验</w:t>
            </w:r>
          </w:p>
        </w:tc>
        <w:tc>
          <w:tcPr>
            <w:tcW w:w="661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</w:p>
        </w:tc>
      </w:tr>
    </w:tbl>
    <w:p>
      <w:pPr>
        <w:spacing w:line="360" w:lineRule="auto"/>
      </w:pPr>
      <w:r>
        <w:rPr>
          <w:rFonts w:hint="eastAsia" w:ascii="宋体" w:hAnsi="宋体"/>
          <w:sz w:val="24"/>
        </w:rPr>
        <w:t xml:space="preserve">        </w:t>
      </w:r>
    </w:p>
    <w:p>
      <w:pPr>
        <w:spacing w:line="360" w:lineRule="auto"/>
        <w:rPr>
          <w:rFonts w:hint="eastAsia"/>
          <w:sz w:val="18"/>
          <w:lang w:val="en-US" w:eastAsia="zh-Hans"/>
        </w:rPr>
      </w:pPr>
      <w:r>
        <w:rPr>
          <w:rFonts w:hint="eastAsia"/>
          <w:sz w:val="18"/>
          <w:lang w:val="en-US" w:eastAsia="zh-Hans"/>
        </w:rPr>
        <w:t>说明：</w:t>
      </w:r>
      <w:r>
        <w:rPr>
          <w:rFonts w:hint="default"/>
          <w:sz w:val="18"/>
          <w:lang w:eastAsia="zh-Hans"/>
        </w:rPr>
        <w:t>1</w:t>
      </w:r>
      <w:r>
        <w:rPr>
          <w:rFonts w:hint="eastAsia"/>
          <w:sz w:val="18"/>
          <w:lang w:eastAsia="zh-Hans"/>
        </w:rPr>
        <w:t>、</w:t>
      </w:r>
      <w:r>
        <w:rPr>
          <w:rFonts w:hint="eastAsia"/>
          <w:sz w:val="18"/>
          <w:lang w:val="en-US" w:eastAsia="zh-Hans"/>
        </w:rPr>
        <w:t>进度表的内容以教材《数据库原理与应用：MySQL 8.0 微课视频+题库版》，清华大学出版社，为基础（题库链接：-淸览题库https://www.qingline.net/book-detail?book_id=444）；选用教材《数据库系统概论（第五版）》的老师可参考修改</w:t>
      </w:r>
    </w:p>
    <w:p>
      <w:pPr>
        <w:spacing w:line="360" w:lineRule="auto"/>
        <w:jc w:val="left"/>
        <w:rPr>
          <w:rFonts w:hint="eastAsia"/>
          <w:sz w:val="18"/>
          <w:lang w:val="en-US" w:eastAsia="zh-Hans"/>
        </w:rPr>
      </w:pPr>
      <w:r>
        <w:rPr>
          <w:rFonts w:hint="default"/>
          <w:sz w:val="18"/>
          <w:lang w:eastAsia="zh-Hans"/>
        </w:rPr>
        <w:t xml:space="preserve">      2</w:t>
      </w:r>
      <w:r>
        <w:rPr>
          <w:rFonts w:hint="eastAsia"/>
          <w:sz w:val="18"/>
          <w:lang w:eastAsia="zh-Hans"/>
        </w:rPr>
        <w:t>、</w:t>
      </w:r>
      <w:r>
        <w:rPr>
          <w:rFonts w:hint="eastAsia"/>
          <w:sz w:val="18"/>
          <w:lang w:val="en-US" w:eastAsia="zh-Hans"/>
        </w:rPr>
        <w:t>线上教学资源使用：学生班级已导入智慧树教学平台，学生直接登录确认后就可以参加学习，平台自动记录学生学习成绩。</w:t>
      </w:r>
    </w:p>
    <w:p>
      <w:pPr>
        <w:spacing w:line="360" w:lineRule="auto"/>
        <w:jc w:val="left"/>
        <w:rPr>
          <w:rFonts w:hint="eastAsia"/>
          <w:sz w:val="18"/>
          <w:lang w:eastAsia="zh-Hans"/>
        </w:rPr>
      </w:pPr>
      <w:r>
        <w:rPr>
          <w:rFonts w:hint="default"/>
          <w:sz w:val="18"/>
          <w:lang w:eastAsia="zh-Hans"/>
        </w:rPr>
        <w:t xml:space="preserve">      3</w:t>
      </w:r>
      <w:r>
        <w:rPr>
          <w:rFonts w:hint="eastAsia"/>
          <w:sz w:val="18"/>
          <w:lang w:eastAsia="zh-Hans"/>
        </w:rPr>
        <w:t>、</w:t>
      </w:r>
      <w:r>
        <w:rPr>
          <w:rFonts w:hint="eastAsia"/>
          <w:sz w:val="18"/>
          <w:lang w:val="en-US" w:eastAsia="zh-Hans"/>
        </w:rPr>
        <w:t>进度表的中“课次”老师们根据具体的上课周次和日期及专业学时的不同参考修改，进度表中的实验安排可根据实际教学进度调整</w:t>
      </w:r>
    </w:p>
    <w:p>
      <w:pPr>
        <w:rPr>
          <w:rFonts w:hint="eastAsia"/>
          <w:sz w:val="18"/>
          <w:lang w:eastAsia="zh-Hans"/>
        </w:rPr>
      </w:pPr>
      <w:r>
        <w:rPr>
          <w:rFonts w:hint="default"/>
          <w:sz w:val="18"/>
          <w:lang w:eastAsia="zh-Hans"/>
        </w:rPr>
        <w:t xml:space="preserve">      </w:t>
      </w:r>
    </w:p>
    <w:p>
      <w:pPr>
        <w:rPr>
          <w:rFonts w:hint="eastAsia"/>
          <w:sz w:val="18"/>
          <w:lang w:val="en-US" w:eastAsia="zh-Hans"/>
        </w:rPr>
      </w:pPr>
      <w:bookmarkStart w:id="0" w:name="_GoBack"/>
      <w:bookmarkEnd w:id="0"/>
    </w:p>
    <w:p>
      <w:pPr>
        <w:rPr>
          <w:rFonts w:hint="eastAsia"/>
          <w:sz w:val="18"/>
          <w:lang w:val="en-US" w:eastAsia="zh-Hans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Segoe UI Symbol">
    <w:altName w:val="苹方-简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方正兰亭黑简体">
    <w:altName w:val="冬青黑体简体中文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Lantinghei SC Extralight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ongti SC Bold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ongti SC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Yu Gothic">
    <w:altName w:val="苹方-简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仿宋">
    <w:altName w:val="方正仿宋_GBK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MS Gothic">
    <w:altName w:val="苹方-简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方正楷体_GBK">
    <w:altName w:val="冬青黑体简体中文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幼圆">
    <w:altName w:val="华文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ong">
    <w:panose1 w:val="02020300000000000000"/>
    <w:charset w:val="86"/>
    <w:family w:val="auto"/>
    <w:pitch w:val="default"/>
    <w:sig w:usb0="800002BF" w:usb1="38CF7CFA" w:usb2="00000016" w:usb3="00000000" w:csb0="0004000D" w:csb1="00000000"/>
  </w:font>
  <w:font w:name="STSong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PMingLiU">
    <w:altName w:val="宋体-繁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&amp;quot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TimesNewRomanPSMT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PingFangSC-Regular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Apple Symbols">
    <w:panose1 w:val="02000000000000000000"/>
    <w:charset w:val="00"/>
    <w:family w:val="auto"/>
    <w:pitch w:val="default"/>
    <w:sig w:usb0="800000A3" w:usb1="08007BEB" w:usb2="01840034" w:usb3="0000A268" w:csb0="200001FB" w:csb1="DDFF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Noto Serif Balinese">
    <w:panose1 w:val="02020502060505020204"/>
    <w:charset w:val="00"/>
    <w:family w:val="auto"/>
    <w:pitch w:val="default"/>
    <w:sig w:usb0="88000003" w:usb1="00002000" w:usb2="00000000" w:usb3="00000000" w:csb0="00000001" w:csb1="00000000"/>
  </w:font>
  <w:font w:name="DIN Condensed">
    <w:panose1 w:val="00000500000000000000"/>
    <w:charset w:val="00"/>
    <w:family w:val="auto"/>
    <w:pitch w:val="default"/>
    <w:sig w:usb0="800000AF" w:usb1="5000204A" w:usb2="00000000" w:usb3="00000000" w:csb0="00000001" w:csb1="00000000"/>
  </w:font>
  <w:font w:name="Kefa">
    <w:panose1 w:val="02000506000000020004"/>
    <w:charset w:val="00"/>
    <w:family w:val="auto"/>
    <w:pitch w:val="default"/>
    <w:sig w:usb0="800000AF" w:usb1="4000204B" w:usb2="00000800" w:usb3="00000000" w:csb0="20000001" w:csb1="00000000"/>
  </w:font>
  <w:font w:name="Euphemia UCAS">
    <w:panose1 w:val="020B0503040102020104"/>
    <w:charset w:val="00"/>
    <w:family w:val="auto"/>
    <w:pitch w:val="default"/>
    <w:sig w:usb0="80000063" w:usb1="00000000" w:usb2="00002000" w:usb3="00000000" w:csb0="200001F3" w:csb1="CDFC0000"/>
  </w:font>
  <w:font w:name="Noto Sans New Tai Lue">
    <w:panose1 w:val="020B0502040504020204"/>
    <w:charset w:val="00"/>
    <w:family w:val="auto"/>
    <w:pitch w:val="default"/>
    <w:sig w:usb0="80000003" w:usb1="00002000" w:usb2="80000000" w:usb3="00000000" w:csb0="00000001" w:csb1="00000000"/>
  </w:font>
  <w:font w:name="Baloo Thambi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Sinhala MN">
    <w:panose1 w:val="00000500000000000000"/>
    <w:charset w:val="00"/>
    <w:family w:val="auto"/>
    <w:pitch w:val="default"/>
    <w:sig w:usb0="00000001" w:usb1="00000000" w:usb2="00000000" w:usb3="00000000" w:csb0="00000001" w:csb1="00000000"/>
  </w:font>
  <w:font w:name="Damascus">
    <w:panose1 w:val="00000400000000000000"/>
    <w:charset w:val="00"/>
    <w:family w:val="auto"/>
    <w:pitch w:val="default"/>
    <w:sig w:usb0="80002000" w:usb1="80000000" w:usb2="00000080" w:usb3="00000000" w:csb0="00000040" w:csb1="00000000"/>
  </w:font>
  <w:font w:name="Baloo Bhai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Mukta">
    <w:altName w:val="苹方-简"/>
    <w:panose1 w:val="020B0000000000000000"/>
    <w:charset w:val="00"/>
    <w:family w:val="auto"/>
    <w:pitch w:val="default"/>
    <w:sig w:usb0="00000000" w:usb1="00000000" w:usb2="00000000" w:usb3="00000000" w:csb0="20000093" w:csb1="00000000"/>
  </w:font>
  <w:font w:name="Galvji">
    <w:panose1 w:val="020B0504020202020204"/>
    <w:charset w:val="00"/>
    <w:family w:val="auto"/>
    <w:pitch w:val="default"/>
    <w:sig w:usb0="A00000EF" w:usb1="5000204A" w:usb2="00001000" w:usb3="00000000" w:csb0="20000001" w:csb1="00000000"/>
  </w:font>
  <w:font w:name="Noto Sans Limbu">
    <w:panose1 w:val="020B0502040504020204"/>
    <w:charset w:val="00"/>
    <w:family w:val="auto"/>
    <w:pitch w:val="default"/>
    <w:sig w:usb0="80008003" w:usb1="00002000" w:usb2="20000000" w:usb3="00000000" w:csb0="00000001" w:csb1="00000000"/>
  </w:font>
  <w:font w:name="Myanmar MN">
    <w:panose1 w:val="00000500000000000000"/>
    <w:charset w:val="00"/>
    <w:family w:val="auto"/>
    <w:pitch w:val="default"/>
    <w:sig w:usb0="00000001" w:usb1="00000000" w:usb2="00000000" w:usb3="00000000" w:csb0="00000001" w:csb1="00000000"/>
  </w:font>
  <w:font w:name="Baloo Tamma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Noto Sans Tai Le">
    <w:panose1 w:val="020B0502040504020204"/>
    <w:charset w:val="00"/>
    <w:family w:val="auto"/>
    <w:pitch w:val="default"/>
    <w:sig w:usb0="80000043" w:usb1="00012000" w:usb2="40000400" w:usb3="00000000" w:csb0="00000001" w:csb1="00000000"/>
  </w:font>
  <w:font w:name="Noto Sans Thaana">
    <w:panose1 w:val="020B0502040504020204"/>
    <w:charset w:val="00"/>
    <w:family w:val="auto"/>
    <w:pitch w:val="default"/>
    <w:sig w:usb0="80002003" w:usb1="80002000" w:usb2="00000100" w:usb3="00000000" w:csb0="00000001" w:csb1="00000000"/>
  </w:font>
  <w:font w:name="Noto Sans NKo">
    <w:panose1 w:val="020B0502040504020204"/>
    <w:charset w:val="00"/>
    <w:family w:val="auto"/>
    <w:pitch w:val="default"/>
    <w:sig w:usb0="80006003" w:usb1="80002000" w:usb2="00000000" w:usb3="00000000" w:csb0="00000001" w:csb1="00000000"/>
  </w:font>
  <w:font w:name="Noto Sans Syriac">
    <w:panose1 w:val="020B0502040504020204"/>
    <w:charset w:val="00"/>
    <w:family w:val="auto"/>
    <w:pitch w:val="default"/>
    <w:sig w:usb0="80002043" w:usb1="00006040" w:usb2="00000080" w:usb3="00000000" w:csb0="00000001" w:csb1="00000000"/>
  </w:font>
  <w:font w:name="Bangla MN">
    <w:panose1 w:val="00000500000000000000"/>
    <w:charset w:val="00"/>
    <w:family w:val="auto"/>
    <w:pitch w:val="default"/>
    <w:sig w:usb0="00010001" w:usb1="00000000" w:usb2="00000000" w:usb3="00000000" w:csb0="00000001" w:csb1="00000000"/>
  </w:font>
  <w:font w:name="Noto Sans Javanese">
    <w:panose1 w:val="020B0502040504020204"/>
    <w:charset w:val="00"/>
    <w:family w:val="auto"/>
    <w:pitch w:val="default"/>
    <w:sig w:usb0="80000003" w:usb1="00002000" w:usb2="00000000" w:usb3="00000000" w:csb0="00000001" w:csb1="00000000"/>
  </w:font>
  <w:font w:name="Bradley Hand">
    <w:panose1 w:val="00000700000000000000"/>
    <w:charset w:val="00"/>
    <w:family w:val="auto"/>
    <w:pitch w:val="default"/>
    <w:sig w:usb0="800000FF" w:usb1="5000204A" w:usb2="00000000" w:usb3="00000000" w:csb0="20000111" w:csb1="41000000"/>
  </w:font>
  <w:font w:name="Noto Sans Tai Tham">
    <w:panose1 w:val="020B0502040504020204"/>
    <w:charset w:val="00"/>
    <w:family w:val="auto"/>
    <w:pitch w:val="default"/>
    <w:sig w:usb0="00000000" w:usb1="00000000" w:usb2="00000000" w:usb3="00000000" w:csb0="00000001" w:csb1="00000000"/>
  </w:font>
  <w:font w:name="Baloo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Noto Sans Samaritan">
    <w:panose1 w:val="020B0502040504020204"/>
    <w:charset w:val="00"/>
    <w:family w:val="auto"/>
    <w:pitch w:val="default"/>
    <w:sig w:usb0="80000003" w:usb1="00000000" w:usb2="00000000" w:usb3="00000000" w:csb0="00000001" w:csb1="00000000"/>
  </w:font>
  <w:font w:name="Noto Sans Sundanese">
    <w:panose1 w:val="020B0502040504020204"/>
    <w:charset w:val="00"/>
    <w:family w:val="auto"/>
    <w:pitch w:val="default"/>
    <w:sig w:usb0="80000003" w:usb1="00002000" w:usb2="00000000" w:usb3="00010000" w:csb0="00000001" w:csb1="00000000"/>
  </w:font>
  <w:font w:name="Khmer MN">
    <w:panose1 w:val="00000500000000000000"/>
    <w:charset w:val="00"/>
    <w:family w:val="auto"/>
    <w:pitch w:val="default"/>
    <w:sig w:usb0="00000001" w:usb1="00000000" w:usb2="00000000" w:usb3="00000000" w:csb0="00000001" w:csb1="00000000"/>
  </w:font>
  <w:font w:name="Noto Sans Hanunoo">
    <w:panose1 w:val="020B0502040504020204"/>
    <w:charset w:val="00"/>
    <w:family w:val="auto"/>
    <w:pitch w:val="default"/>
    <w:sig w:usb0="80000003" w:usb1="00002000" w:usb2="00100000" w:usb3="00000000" w:csb0="00000001" w:csb1="00000000"/>
  </w:font>
  <w:font w:name="Noto Sans Lepcha">
    <w:panose1 w:val="020B0502040504020204"/>
    <w:charset w:val="00"/>
    <w:family w:val="auto"/>
    <w:pitch w:val="default"/>
    <w:sig w:usb0="80000003" w:usb1="00002000" w:usb2="00000000" w:usb3="00020000" w:csb0="00000001" w:csb1="00000000"/>
  </w:font>
  <w:font w:name="Noto Sans Buhid">
    <w:panose1 w:val="020B0502040504020204"/>
    <w:charset w:val="00"/>
    <w:family w:val="auto"/>
    <w:pitch w:val="default"/>
    <w:sig w:usb0="80000003" w:usb1="00002000" w:usb2="00100000" w:usb3="00000000" w:csb0="00000001" w:csb1="00000000"/>
  </w:font>
  <w:font w:name="Noto Sans Batak">
    <w:panose1 w:val="020B0502040504020204"/>
    <w:charset w:val="00"/>
    <w:family w:val="auto"/>
    <w:pitch w:val="default"/>
    <w:sig w:usb0="80000003" w:usb1="00002000" w:usb2="00000000" w:usb3="00000000" w:csb0="00000001" w:csb1="00000000"/>
  </w:font>
  <w:font w:name="Baloo Paaji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Noto Sans Myanmar">
    <w:panose1 w:val="020B0A02040504020204"/>
    <w:charset w:val="00"/>
    <w:family w:val="auto"/>
    <w:pitch w:val="default"/>
    <w:sig w:usb0="80000003" w:usb1="00002000" w:usb2="08000400" w:usb3="00100000" w:csb0="00000001" w:csb1="00000000"/>
  </w:font>
  <w:font w:name="Symbol">
    <w:altName w:val="Kingsoft Sig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苹方-简"/>
    <w:panose1 w:val="020B0703020204020201"/>
    <w:charset w:val="86"/>
    <w:family w:val="auto"/>
    <w:pitch w:val="default"/>
    <w:sig w:usb0="00000000" w:usb1="00000000" w:usb2="00000016" w:usb3="00000000" w:csb0="0004001F" w:csb1="00000000"/>
  </w:font>
  <w:font w:name="STFang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00"/>
    <w:family w:val="swiss"/>
    <w:pitch w:val="default"/>
    <w:sig w:usb0="00000000" w:usb1="00000000" w:usb2="00000016" w:usb3="00000000" w:csb0="0004001F" w:csb1="00000000"/>
  </w:font>
  <w:font w:name="幼圆">
    <w:altName w:val="苹方-简"/>
    <w:panose1 w:val="02010509060101010101"/>
    <w:charset w:val="00"/>
    <w:family w:val="modern"/>
    <w:pitch w:val="default"/>
    <w:sig w:usb0="00000000" w:usb1="00000000" w:usb2="00000010" w:usb3="00000000" w:csb0="00040000" w:csb1="00000000"/>
  </w:font>
  <w:font w:name="楷体_GB2312">
    <w:altName w:val="汉仪楷体简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Heiti SC Light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华宋体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宋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 TC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THeiti Light">
    <w:panose1 w:val="02010600040101010101"/>
    <w:charset w:val="86"/>
    <w:family w:val="auto"/>
    <w:pitch w:val="default"/>
    <w:sig w:usb0="00000287" w:usb1="080F0000" w:usb2="00000000" w:usb3="00000000" w:csb0="00040001" w:csb1="00000000"/>
  </w:font>
  <w:font w:name="Avenir Next Condensed Regular">
    <w:panose1 w:val="020B0806020202020204"/>
    <w:charset w:val="00"/>
    <w:family w:val="auto"/>
    <w:pitch w:val="default"/>
    <w:sig w:usb0="8000002F" w:usb1="5000204A" w:usb2="00000000" w:usb3="00000000" w:csb0="0000009B" w:csb1="00000000"/>
  </w:font>
  <w:font w:name="Bangla MN Regular">
    <w:panose1 w:val="00000500000000000000"/>
    <w:charset w:val="00"/>
    <w:family w:val="auto"/>
    <w:pitch w:val="default"/>
    <w:sig w:usb0="00010001" w:usb1="00000000" w:usb2="00000000" w:usb3="00000000" w:csb0="00000001" w:csb1="00000000"/>
  </w:font>
  <w:font w:name="Bodoni Ornaments">
    <w:panose1 w:val="00000400000000000000"/>
    <w:charset w:val="00"/>
    <w:family w:val="auto"/>
    <w:pitch w:val="default"/>
    <w:sig w:usb0="80000083" w:usb1="08000048" w:usb2="14000000" w:usb3="00000000" w:csb0="00000001" w:csb1="00000000"/>
  </w:font>
  <w:font w:name="Courier New Regular">
    <w:panose1 w:val="02070609020205090404"/>
    <w:charset w:val="00"/>
    <w:family w:val="auto"/>
    <w:pitch w:val="default"/>
    <w:sig w:usb0="E0000AFF" w:usb1="40007843" w:usb2="00000001" w:usb3="00000000" w:csb0="400001BF" w:csb1="DFF70000"/>
  </w:font>
  <w:font w:name="Founders Grotesk Regular">
    <w:altName w:val="苹方-简"/>
    <w:panose1 w:val="020B0503030202060203"/>
    <w:charset w:val="00"/>
    <w:family w:val="auto"/>
    <w:pitch w:val="default"/>
    <w:sig w:usb0="00000000" w:usb1="00000000" w:usb2="00000000" w:usb3="00000000" w:csb0="20000093" w:csb1="00000000"/>
  </w:font>
  <w:font w:name="Gujarati MT Regular">
    <w:panose1 w:val="00000500070000000000"/>
    <w:charset w:val="00"/>
    <w:family w:val="auto"/>
    <w:pitch w:val="default"/>
    <w:sig w:usb0="80048003" w:usb1="1000C0C1" w:usb2="00000000" w:usb3="00000000" w:csb0="00000001" w:csb1="00000000"/>
  </w:font>
  <w:font w:name="Shree Devanagari 714 Regular">
    <w:panose1 w:val="02000600000000000000"/>
    <w:charset w:val="00"/>
    <w:family w:val="auto"/>
    <w:pitch w:val="default"/>
    <w:sig w:usb0="80008003" w:usb1="00000000" w:usb2="00000000" w:usb3="00000000" w:csb0="00000003" w:csb1="00000000"/>
  </w:font>
  <w:font w:name="Tiro Hindi">
    <w:altName w:val="苹方-简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FangSong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Bold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ngLiU">
    <w:altName w:val="宋体-繁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小标宋">
    <w:altName w:val="苹方-简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小标宋">
    <w:altName w:val="苹方-简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宋体-18030">
    <w:altName w:val="Arial Unicode MS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FZSSJW--GB1-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aditional Arabic">
    <w:altName w:val="苹方-简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hakuyoxingshu7000">
    <w:altName w:val="华文黑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华文黑体">
    <w:panose1 w:val="02010600040101010101"/>
    <w:charset w:val="86"/>
    <w:family w:val="auto"/>
    <w:pitch w:val="default"/>
    <w:sig w:usb0="00000287" w:usb1="080F0000" w:usb2="00000000" w:usb3="00000000" w:csb0="00040001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ingLiU">
    <w:altName w:val="宋体-繁"/>
    <w:panose1 w:val="02020509000000000000"/>
    <w:charset w:val="00"/>
    <w:family w:val="modern"/>
    <w:pitch w:val="default"/>
    <w:sig w:usb0="00000000" w:usb1="00000000" w:usb2="00000016" w:usb3="00000000" w:csb0="0010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algun Gothic Semilight">
    <w:altName w:val="苹方-简"/>
    <w:panose1 w:val="00000000000000000000"/>
    <w:charset w:val="86"/>
    <w:family w:val="swiss"/>
    <w:pitch w:val="default"/>
    <w:sig w:usb0="00000000" w:usb1="00000000" w:usb2="00000012" w:usb3="00000000" w:csb0="003E01BD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汉仪书宋二KW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方正小标宋_GBK">
    <w:altName w:val="苹方-简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小标宋_GBK">
    <w:altName w:val="苹方-简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l Tarikh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Microsoft YaHei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BoldMT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FZSSK--GBK1-0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Songti SC Light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iragino Sans GB W3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Xingkai TC Light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Hebrew Regular">
    <w:panose1 w:val="00000000000000000000"/>
    <w:charset w:val="00"/>
    <w:family w:val="auto"/>
    <w:pitch w:val="default"/>
    <w:sig w:usb0="80000843" w:usb1="40000002" w:usb2="00000000" w:usb3="00000000" w:csb0="00000001" w:csb1="00000000"/>
  </w:font>
  <w:font w:name="Apple SD Gothic Neo Light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Apple SD Gothic Neo Medium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Apple SD Gothic Neo SemiBold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华文中宋">
    <w:altName w:val="苹方-简"/>
    <w:panose1 w:val="02010600040101010101"/>
    <w:charset w:val="00"/>
    <w:family w:val="auto"/>
    <w:pitch w:val="default"/>
    <w:sig w:usb0="00000000" w:usb1="00000000" w:usb2="00000010" w:usb3="00000000" w:csb0="0004009F" w:csb1="00000000"/>
  </w:font>
  <w:font w:name="FZDXBS--GBK1-0">
    <w:altName w:val="苹方-简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sNewRomanPSMT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华文细黑">
    <w:altName w:val="黑体-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entyTEA-basic">
    <w:altName w:val="苹方-简"/>
    <w:panose1 w:val="03000600000000000000"/>
    <w:charset w:val="86"/>
    <w:family w:val="auto"/>
    <w:pitch w:val="default"/>
    <w:sig w:usb0="00000000" w:usb1="00000000" w:usb2="00000002" w:usb3="00000000" w:csb0="20040001" w:csb1="00000000"/>
  </w:font>
  <w:font w:name="娃娃体-简">
    <w:panose1 w:val="040B0500000000000000"/>
    <w:charset w:val="86"/>
    <w:family w:val="auto"/>
    <w:pitch w:val="default"/>
    <w:sig w:usb0="A00002FF" w:usb1="38CF7CFB" w:usb2="00000016" w:usb3="00000000" w:csb0="00040003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Baloo Chettan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Damascus Regular">
    <w:panose1 w:val="00000400000000000000"/>
    <w:charset w:val="00"/>
    <w:family w:val="auto"/>
    <w:pitch w:val="default"/>
    <w:sig w:usb0="80002000" w:usb1="80000000" w:usb2="00000080" w:usb3="00000000" w:csb0="00000040" w:csb1="00000000"/>
  </w:font>
  <w:font w:name="Noto Sans Inscriptional Pahlavi">
    <w:panose1 w:val="020B0502040504020204"/>
    <w:charset w:val="00"/>
    <w:family w:val="auto"/>
    <w:pitch w:val="default"/>
    <w:sig w:usb0="00000003" w:usb1="02000000" w:usb2="00000000" w:usb3="00000000" w:csb0="00000001" w:csb1="00000000"/>
  </w:font>
  <w:font w:name="Noto Sans Old Hungarian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Verdana Regular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rebuchet MS Regular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oppan Bunkyu Midashi Gothic">
    <w:panose1 w:val="020B0900000000000000"/>
    <w:charset w:val="80"/>
    <w:family w:val="auto"/>
    <w:pitch w:val="default"/>
    <w:sig w:usb0="00000003" w:usb1="2AC71C10" w:usb2="00000012" w:usb3="00000000" w:csb0="20020005" w:csb1="00000000"/>
  </w:font>
  <w:font w:name="Tamil Sangam MN Regular">
    <w:panose1 w:val="00000500000000000000"/>
    <w:charset w:val="00"/>
    <w:family w:val="auto"/>
    <w:pitch w:val="default"/>
    <w:sig w:usb0="00108001" w:usb1="02000004" w:usb2="00000000" w:usb3="00000000" w:csb0="00000001" w:csb1="00000000"/>
  </w:font>
  <w:font w:name="方正楷体简体">
    <w:altName w:val="苹方-简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仿宋简体">
    <w:altName w:val="苹方-简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PingFang HK Regular">
    <w:panose1 w:val="020B0400000000000000"/>
    <w:charset w:val="88"/>
    <w:family w:val="auto"/>
    <w:pitch w:val="default"/>
    <w:sig w:usb0="A00002FF" w:usb1="7ACFFDFB" w:usb2="00000017" w:usb3="00000000" w:csb0="00100001" w:csb1="00000000"/>
  </w:font>
  <w:font w:name="Arial Narrow Regular">
    <w:panose1 w:val="020B07060202020A0204"/>
    <w:charset w:val="00"/>
    <w:family w:val="auto"/>
    <w:pitch w:val="default"/>
    <w:sig w:usb0="00000287" w:usb1="00000800" w:usb2="00000000" w:usb3="00000000" w:csb0="2000009F" w:csb1="DFD70000"/>
  </w:font>
  <w:font w:name="Baloo Bhaina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Baloo Tammudu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DIN Alternate">
    <w:panose1 w:val="020B0500000000000000"/>
    <w:charset w:val="00"/>
    <w:family w:val="auto"/>
    <w:pitch w:val="default"/>
    <w:sig w:usb0="8000002F" w:usb1="10000048" w:usb2="00000000" w:usb3="00000000" w:csb0="20000111" w:csb1="40000000"/>
  </w:font>
  <w:font w:name="Lao MN Regular">
    <w:panose1 w:val="00000500000000000000"/>
    <w:charset w:val="00"/>
    <w:family w:val="auto"/>
    <w:pitch w:val="default"/>
    <w:sig w:usb0="02000001" w:usb1="00000000" w:usb2="00000000" w:usb3="00000000" w:csb0="00000001" w:csb1="00000000"/>
  </w:font>
  <w:font w:name="Noteworthy Light">
    <w:panose1 w:val="02000400000000000000"/>
    <w:charset w:val="00"/>
    <w:family w:val="auto"/>
    <w:pitch w:val="default"/>
    <w:sig w:usb0="8000006F" w:usb1="08000048" w:usb2="14600000" w:usb3="00000000" w:csb0="20000111" w:csb1="00000000"/>
  </w:font>
  <w:font w:name="Noto Sans Carian">
    <w:panose1 w:val="020B0502040504020204"/>
    <w:charset w:val="00"/>
    <w:family w:val="auto"/>
    <w:pitch w:val="default"/>
    <w:sig w:usb0="00000003" w:usb1="02000000" w:usb2="00000000" w:usb3="02000000" w:csb0="00000001" w:csb1="00000000"/>
  </w:font>
  <w:font w:name="Noto Sans Mro">
    <w:panose1 w:val="020B0502040504020204"/>
    <w:charset w:val="00"/>
    <w:family w:val="auto"/>
    <w:pitch w:val="default"/>
    <w:sig w:usb0="00000003" w:usb1="02000000" w:usb2="00000000" w:usb3="00000000" w:csb0="00000001" w:csb1="00000000"/>
  </w:font>
  <w:font w:name="STIXIntegralsSm Regular">
    <w:panose1 w:val="00000000000000000000"/>
    <w:charset w:val="00"/>
    <w:family w:val="auto"/>
    <w:pitch w:val="default"/>
    <w:sig w:usb0="00000003" w:usb1="00000040" w:usb2="00000000" w:usb3="00000000" w:csb0="A0000001" w:csb1="00000000"/>
  </w:font>
  <w:font w:name="Tiro Tamil">
    <w:altName w:val="苹方-简"/>
    <w:panose1 w:val="02000505080000020003"/>
    <w:charset w:val="00"/>
    <w:family w:val="auto"/>
    <w:pitch w:val="default"/>
    <w:sig w:usb0="00000000" w:usb1="00000000" w:usb2="00000000" w:usb3="00000000" w:csb0="00000001" w:csb1="00000000"/>
  </w:font>
  <w:font w:name="Toppan Bunkyu Gothic Regular">
    <w:panose1 w:val="020B0600000000000000"/>
    <w:charset w:val="80"/>
    <w:family w:val="auto"/>
    <w:pitch w:val="default"/>
    <w:sig w:usb0="000002D7" w:usb1="2AC73C11" w:usb2="00000012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6F4470B"/>
    <w:rsid w:val="001456ED"/>
    <w:rsid w:val="001809E3"/>
    <w:rsid w:val="002228F3"/>
    <w:rsid w:val="00305803"/>
    <w:rsid w:val="00714863"/>
    <w:rsid w:val="0074231E"/>
    <w:rsid w:val="008803B6"/>
    <w:rsid w:val="008B07ED"/>
    <w:rsid w:val="00BB1C2A"/>
    <w:rsid w:val="00C06D05"/>
    <w:rsid w:val="00C33430"/>
    <w:rsid w:val="00C628FE"/>
    <w:rsid w:val="00CD121B"/>
    <w:rsid w:val="00D07884"/>
    <w:rsid w:val="00D63394"/>
    <w:rsid w:val="00DB5CAE"/>
    <w:rsid w:val="00F36711"/>
    <w:rsid w:val="026B45E6"/>
    <w:rsid w:val="079658B8"/>
    <w:rsid w:val="080B39C2"/>
    <w:rsid w:val="1B680005"/>
    <w:rsid w:val="1BB2012B"/>
    <w:rsid w:val="1FEFF89D"/>
    <w:rsid w:val="247E0626"/>
    <w:rsid w:val="249D422D"/>
    <w:rsid w:val="261324BC"/>
    <w:rsid w:val="27413274"/>
    <w:rsid w:val="27C66D50"/>
    <w:rsid w:val="28C460B7"/>
    <w:rsid w:val="2C825415"/>
    <w:rsid w:val="33FD4929"/>
    <w:rsid w:val="356A7336"/>
    <w:rsid w:val="36F4470B"/>
    <w:rsid w:val="371EFB8A"/>
    <w:rsid w:val="372B1521"/>
    <w:rsid w:val="3DAFF4FD"/>
    <w:rsid w:val="42F332E6"/>
    <w:rsid w:val="45C66607"/>
    <w:rsid w:val="4ABB3AB7"/>
    <w:rsid w:val="4C7211C0"/>
    <w:rsid w:val="4FE96A2B"/>
    <w:rsid w:val="4FFB4D3D"/>
    <w:rsid w:val="50875922"/>
    <w:rsid w:val="532B0816"/>
    <w:rsid w:val="55F8119B"/>
    <w:rsid w:val="5C15681E"/>
    <w:rsid w:val="5CDEE51B"/>
    <w:rsid w:val="5E2F02EF"/>
    <w:rsid w:val="5FEFCF9D"/>
    <w:rsid w:val="64725FD6"/>
    <w:rsid w:val="66026102"/>
    <w:rsid w:val="6C4A68A7"/>
    <w:rsid w:val="6EF01AE9"/>
    <w:rsid w:val="731B6E65"/>
    <w:rsid w:val="7A9D590F"/>
    <w:rsid w:val="7F1FAAE0"/>
    <w:rsid w:val="7FB725CA"/>
    <w:rsid w:val="7FFE0396"/>
    <w:rsid w:val="7FFE4C22"/>
    <w:rsid w:val="BF5F6137"/>
    <w:rsid w:val="DBEF45CC"/>
    <w:rsid w:val="DD9E6BE2"/>
    <w:rsid w:val="EE7FE810"/>
    <w:rsid w:val="F7EEE3C8"/>
    <w:rsid w:val="F9E7C073"/>
    <w:rsid w:val="FA6CEC2D"/>
    <w:rsid w:val="FB7D84E0"/>
    <w:rsid w:val="FE7F6C44"/>
    <w:rsid w:val="FEBE7BDC"/>
    <w:rsid w:val="FEFD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282</Words>
  <Characters>1608</Characters>
  <Lines>13</Lines>
  <Paragraphs>3</Paragraphs>
  <ScaleCrop>false</ScaleCrop>
  <LinksUpToDate>false</LinksUpToDate>
  <CharactersWithSpaces>1887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2016-03-05T07:25:00Z</dcterms:created>
  <dc:creator>wanglishe</dc:creator>
  <cp:lastModifiedBy>saddyqin</cp:lastModifiedBy>
  <dcterms:modified xsi:type="dcterms:W3CDTF">2022-01-06T16:52:25Z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  <property fmtid="{D5CDD505-2E9C-101B-9397-08002B2CF9AE}" pid="3" name="ICV">
    <vt:lpwstr>A75BE6A6C9824C5F9D8A083167BDF5D3</vt:lpwstr>
  </property>
</Properties>
</file>